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D8DEA" w14:textId="77777777" w:rsidR="00DD3D91" w:rsidRPr="00D10C4C" w:rsidRDefault="00DD3D91" w:rsidP="00D10C4C">
      <w:pPr>
        <w:spacing w:after="0" w:line="240" w:lineRule="auto"/>
        <w:jc w:val="center"/>
        <w:rPr>
          <w:rFonts w:ascii="Abadi" w:eastAsia="Candara" w:hAnsi="Abadi"/>
          <w:b/>
          <w:sz w:val="18"/>
          <w:szCs w:val="18"/>
        </w:rPr>
      </w:pPr>
      <w:r w:rsidRPr="00D10C4C">
        <w:rPr>
          <w:rFonts w:ascii="Abadi" w:eastAsia="Candara" w:hAnsi="Abadi"/>
          <w:b/>
          <w:sz w:val="18"/>
          <w:szCs w:val="18"/>
        </w:rPr>
        <w:t>INFORMATIVA PRIVACY AI SENSI DEGLI ARTT. 13 E 14 DEL REGOLAMENTO UE 2016/679 (GDPR)</w:t>
      </w:r>
    </w:p>
    <w:p w14:paraId="602A0BDE" w14:textId="77777777" w:rsidR="00DD3D91" w:rsidRPr="00D10C4C" w:rsidRDefault="00DD3D91" w:rsidP="00D10C4C">
      <w:pPr>
        <w:spacing w:after="0" w:line="240" w:lineRule="auto"/>
        <w:jc w:val="center"/>
        <w:rPr>
          <w:rFonts w:ascii="Abadi" w:eastAsia="Candara" w:hAnsi="Abadi"/>
          <w:b/>
          <w:sz w:val="18"/>
          <w:szCs w:val="18"/>
        </w:rPr>
      </w:pPr>
      <w:r w:rsidRPr="00D10C4C">
        <w:rPr>
          <w:rFonts w:ascii="Abadi" w:eastAsia="Candara" w:hAnsi="Abadi"/>
          <w:b/>
          <w:sz w:val="18"/>
          <w:szCs w:val="18"/>
        </w:rPr>
        <w:t>(Regolamento del Parlamento Europeo e del Consiglio in materia di protezione dei dati personali)</w:t>
      </w:r>
    </w:p>
    <w:p w14:paraId="481636E3" w14:textId="77777777" w:rsidR="00DD3D91" w:rsidRPr="00D10C4C" w:rsidRDefault="00DD3D91" w:rsidP="00D10C4C">
      <w:pPr>
        <w:spacing w:after="0" w:line="240" w:lineRule="auto"/>
        <w:jc w:val="center"/>
        <w:rPr>
          <w:rFonts w:ascii="Abadi" w:eastAsia="Candara" w:hAnsi="Abadi"/>
          <w:b/>
          <w:sz w:val="18"/>
          <w:szCs w:val="18"/>
        </w:rPr>
      </w:pPr>
    </w:p>
    <w:p w14:paraId="17448A3E" w14:textId="77777777" w:rsidR="00DD3D91" w:rsidRPr="00D10C4C" w:rsidRDefault="00DD3D91" w:rsidP="00D10C4C">
      <w:pPr>
        <w:spacing w:after="0" w:line="240" w:lineRule="auto"/>
        <w:jc w:val="center"/>
        <w:rPr>
          <w:rFonts w:ascii="Abadi" w:eastAsia="Candara" w:hAnsi="Abadi"/>
          <w:b/>
          <w:sz w:val="18"/>
          <w:szCs w:val="18"/>
        </w:rPr>
      </w:pPr>
      <w:r w:rsidRPr="00D10C4C">
        <w:rPr>
          <w:rFonts w:ascii="Abadi" w:eastAsia="Candara" w:hAnsi="Abadi"/>
          <w:b/>
          <w:sz w:val="18"/>
          <w:szCs w:val="18"/>
        </w:rPr>
        <w:t>Informativa sul trattamento dei dati raccolti in sede di iscrizione all’Albo provinciale dei Dottori Agronomi e dei Dottori Forestali della Provincia di Sassari e gestione pratiche professionali</w:t>
      </w:r>
    </w:p>
    <w:p w14:paraId="3B7835F4" w14:textId="77777777" w:rsidR="00DD3D91" w:rsidRPr="00D10C4C" w:rsidRDefault="00DD3D91" w:rsidP="00D10C4C">
      <w:pPr>
        <w:spacing w:after="0" w:line="240" w:lineRule="auto"/>
        <w:jc w:val="both"/>
        <w:rPr>
          <w:rFonts w:ascii="Abadi" w:eastAsia="Candara" w:hAnsi="Abadi"/>
          <w:sz w:val="18"/>
          <w:szCs w:val="18"/>
        </w:rPr>
      </w:pPr>
    </w:p>
    <w:p w14:paraId="0DBAABC8"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In osservanza al GDPR - Regolamento UE 2016/679 del Parlamento Europeo e del Consiglio, relativo alla protezione dei dati personali delle persone fisiche, Le forniamo le dovute informazioni in merito al trattamento dei dati personali da Lei forniti.</w:t>
      </w:r>
    </w:p>
    <w:p w14:paraId="4D5CDED6"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L’Ordine dei Dottori Agronomi e dei Dottori Forestali della Provincia di Sassari si impegna sin d’ora a rendere chiare, trasparenti e pertinenti le modalità di trattamento dei Dati Personali e la loro conservazione in maniera da garantirne un’adeguata sicurezza.</w:t>
      </w:r>
    </w:p>
    <w:p w14:paraId="7EDDA702" w14:textId="77777777" w:rsidR="00DD3D91" w:rsidRPr="00D10C4C" w:rsidRDefault="00DD3D91" w:rsidP="00D10C4C">
      <w:pPr>
        <w:spacing w:after="0" w:line="240" w:lineRule="auto"/>
        <w:jc w:val="center"/>
        <w:rPr>
          <w:rFonts w:ascii="Abadi" w:eastAsia="Candara" w:hAnsi="Abadi"/>
          <w:b/>
          <w:sz w:val="18"/>
          <w:szCs w:val="18"/>
        </w:rPr>
      </w:pPr>
      <w:r w:rsidRPr="00D10C4C">
        <w:rPr>
          <w:rFonts w:ascii="Abadi" w:eastAsia="Candara" w:hAnsi="Abadi"/>
          <w:b/>
          <w:sz w:val="18"/>
          <w:szCs w:val="18"/>
        </w:rPr>
        <w:t>Chi siamo e a chi ci si può rivolgere</w:t>
      </w:r>
    </w:p>
    <w:p w14:paraId="185CEDD1"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b/>
          <w:sz w:val="18"/>
          <w:szCs w:val="18"/>
        </w:rPr>
        <w:t>Titolare del Trattamento dei dati personali</w:t>
      </w:r>
      <w:r w:rsidRPr="00D10C4C">
        <w:rPr>
          <w:rFonts w:ascii="Abadi" w:eastAsia="Candara" w:hAnsi="Abadi"/>
          <w:sz w:val="18"/>
          <w:szCs w:val="18"/>
        </w:rPr>
        <w:t xml:space="preserve"> è l’Ordine dei Dottori Agronomi e dei Dottori Forestali della Provincia di Sassari, Ente di diritto pubblico. La sede legale del Titolare del Trattamento è in Sassari Viale Umberto I n. 90.</w:t>
      </w:r>
    </w:p>
    <w:p w14:paraId="401C2898" w14:textId="6EEFAA42"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b/>
          <w:sz w:val="18"/>
          <w:szCs w:val="18"/>
        </w:rPr>
        <w:t>Indirizzo e mail di contatto</w:t>
      </w:r>
      <w:r w:rsidRPr="00D10C4C">
        <w:rPr>
          <w:rFonts w:ascii="Abadi" w:eastAsia="Candara" w:hAnsi="Abadi"/>
          <w:sz w:val="18"/>
          <w:szCs w:val="18"/>
        </w:rPr>
        <w:t xml:space="preserve"> info@agrfor.ss.it </w:t>
      </w:r>
      <w:r w:rsidRPr="00D10C4C">
        <w:rPr>
          <w:rFonts w:ascii="Abadi" w:eastAsia="Candara" w:hAnsi="Abadi"/>
          <w:b/>
          <w:sz w:val="18"/>
          <w:szCs w:val="18"/>
        </w:rPr>
        <w:t>PEC</w:t>
      </w:r>
      <w:r w:rsidRPr="00D10C4C">
        <w:rPr>
          <w:rFonts w:ascii="Abadi" w:eastAsia="Candara" w:hAnsi="Abadi"/>
          <w:sz w:val="18"/>
          <w:szCs w:val="18"/>
        </w:rPr>
        <w:t xml:space="preserve"> protocollo.odaf.sassari@conafpec.it (nel seguito l’“Ordine”).</w:t>
      </w:r>
    </w:p>
    <w:p w14:paraId="134E1581"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xml:space="preserve">Il Titolare del Trattamento ha individuato e nominato, a norma dell’articolo 37 del Regolamento il Responsabile della protezione dei dati”, c.d. “Data Protection Officer”, (nel seguito il “DPO”) i cui dati di contatto sono forniti con la presente informativa e nella apposita sezione Trasparenza del sito dell’Ordine. </w:t>
      </w:r>
    </w:p>
    <w:p w14:paraId="359BB7E0" w14:textId="77777777" w:rsidR="00DD3D91" w:rsidRPr="00D10C4C" w:rsidRDefault="00DD3D91" w:rsidP="00D10C4C">
      <w:pPr>
        <w:spacing w:after="0" w:line="240" w:lineRule="auto"/>
        <w:jc w:val="center"/>
        <w:rPr>
          <w:rFonts w:ascii="Abadi" w:eastAsia="Candara" w:hAnsi="Abadi"/>
          <w:b/>
          <w:sz w:val="18"/>
          <w:szCs w:val="18"/>
        </w:rPr>
      </w:pPr>
      <w:r w:rsidRPr="00D10C4C">
        <w:rPr>
          <w:rFonts w:ascii="Abadi" w:eastAsia="Candara" w:hAnsi="Abadi"/>
          <w:b/>
          <w:sz w:val="18"/>
          <w:szCs w:val="18"/>
        </w:rPr>
        <w:t>Dati forniti dagli Iscritti e loro trattamento</w:t>
      </w:r>
    </w:p>
    <w:p w14:paraId="31E9E730"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L’acquisizione da parte del Titolare dei dati richiesti nella domanda di iscrizione all’Albo professionale e in tutte le successive pratiche relative al suo profilo professionale, è indispensab</w:t>
      </w:r>
      <w:r w:rsidR="00F90217">
        <w:rPr>
          <w:rFonts w:ascii="Abadi" w:eastAsia="Candara" w:hAnsi="Abadi"/>
          <w:sz w:val="18"/>
          <w:szCs w:val="18"/>
        </w:rPr>
        <w:t>i</w:t>
      </w:r>
      <w:r w:rsidRPr="00D10C4C">
        <w:rPr>
          <w:rFonts w:ascii="Abadi" w:eastAsia="Candara" w:hAnsi="Abadi"/>
          <w:sz w:val="18"/>
          <w:szCs w:val="18"/>
        </w:rPr>
        <w:t>le per il corretto espletamento delle funzioni istituzionali dell’Ordine.</w:t>
      </w:r>
    </w:p>
    <w:p w14:paraId="7556FBF8"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L’eventuale diniego potrebbe determinare l’impossibilità di acquisire i dati richiesti e ne impedirà iscrizione all’Albo o il mantenimento della stessa.</w:t>
      </w:r>
    </w:p>
    <w:p w14:paraId="250D49A3"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 dati trattati sono sinteticamente:</w:t>
      </w:r>
    </w:p>
    <w:p w14:paraId="09CEC577"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Dati anagrafici (nascita, residenza/domicilio professionale, cittadinanza, codice fiscale);</w:t>
      </w:r>
    </w:p>
    <w:p w14:paraId="5C7A1223"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Dati di recapito (indirizzi elettronici, numeri di telefono)</w:t>
      </w:r>
    </w:p>
    <w:p w14:paraId="5216B37D"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Dati relativi al percorso di studio, abilitazione alla professione e qualifica professionale;</w:t>
      </w:r>
    </w:p>
    <w:p w14:paraId="4BF09608"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Ordine di appartenenza in caso di domanda di iscrizione per trasferimento;</w:t>
      </w:r>
    </w:p>
    <w:p w14:paraId="67B87FA7"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Categorie di dati relativi alla salute;</w:t>
      </w:r>
    </w:p>
    <w:p w14:paraId="2C062633"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Categorie di dati relativi ad iscrizioni sindacali;</w:t>
      </w:r>
    </w:p>
    <w:p w14:paraId="02F44806"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Dati giudiziari e godimento dei diritti civili.</w:t>
      </w:r>
    </w:p>
    <w:p w14:paraId="707BCB52"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L’Ordine potrebbe provvedere all’acquisizione di ulteriori dati, presso enti o organismi pubblici o autorità pubbliche allorché siano indispensabili per il conseguimento dei fini istituzionali.</w:t>
      </w:r>
    </w:p>
    <w:p w14:paraId="5833EB05"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Verranno trattati dati relativi alla salute degli iscritti con riferimento alle pratiche di natura assistenziale e previdenziale.</w:t>
      </w:r>
    </w:p>
    <w:p w14:paraId="5ACC14AD"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Verranno trattati anche dati relativi alla iscrizione ad associazione sindacali di settore degli iscritti.</w:t>
      </w:r>
    </w:p>
    <w:p w14:paraId="62422655"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Il trattamento da parte degli uffici dell’Ordine sarà effettuato sia con strumenti manuali che informatici e telematici nel rispetto delle norme in vigore e dei principi di correttezza, liceità, trasparenza, pertinenza, completezza e non eccedenza, esattezza e con logiche di organizzazione ed elaborazione strettamente correlate alle finalità perseguite e comunque in modo da garantire la sicurezza, l'integrità e la riservatezza dei dati trattati, nel rispetto delle misure organizzative, fisiche e logiche previste dalle disposizioni vigenti. Le misure saranno di volta in volta implementate ed incrementate anche in relazione allo sviluppo tecnologico per garantire riservatezza, disponibilità ed integrità dei dati trattati.</w:t>
      </w:r>
    </w:p>
    <w:p w14:paraId="1EC583E4"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 dati relativi agli iscritti non verranno mai trattati a fini di informazione commerciale o di invio di materiale pubblicitario o per ricerche di mercato.</w:t>
      </w:r>
    </w:p>
    <w:p w14:paraId="1A6182B8" w14:textId="77777777" w:rsidR="00DD3D91" w:rsidRPr="00D10C4C" w:rsidRDefault="00DD3D91" w:rsidP="00D10C4C">
      <w:pPr>
        <w:spacing w:after="0" w:line="240" w:lineRule="auto"/>
        <w:jc w:val="center"/>
        <w:rPr>
          <w:rFonts w:ascii="Abadi" w:eastAsia="Candara" w:hAnsi="Abadi"/>
          <w:b/>
          <w:sz w:val="18"/>
          <w:szCs w:val="18"/>
        </w:rPr>
      </w:pPr>
      <w:r w:rsidRPr="00D10C4C">
        <w:rPr>
          <w:rFonts w:ascii="Abadi" w:eastAsia="Candara" w:hAnsi="Abadi"/>
          <w:b/>
          <w:sz w:val="18"/>
          <w:szCs w:val="18"/>
        </w:rPr>
        <w:t>Le finalità e le basi giuridiche del trattamento</w:t>
      </w:r>
    </w:p>
    <w:p w14:paraId="29E08BDC"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Il trattamento dei Dati Personali conferiti dall’Interessato e nelle varie fasi del trattamento è effettuato per la finalità di:</w:t>
      </w:r>
    </w:p>
    <w:p w14:paraId="2662478C"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a) tenere ed aggiornare l'Albo dei Dottori Agronomi e dei Dottori Forestali;</w:t>
      </w:r>
    </w:p>
    <w:p w14:paraId="235F8A6C"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b) vigilare alla conservazione del decoro e della indipendenza dell'Ordine;</w:t>
      </w:r>
    </w:p>
    <w:p w14:paraId="234E0C6E"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c) designare i rappresentanti dell'Ordine presso commissioni, enti ed organizzazioni di carattere provinciale o comunale;</w:t>
      </w:r>
    </w:p>
    <w:p w14:paraId="043F9E79"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d) promuovere e favorire tutte le iniziative intese a facilitare il progresso culturale degli iscritti;</w:t>
      </w:r>
    </w:p>
    <w:p w14:paraId="17AF3883"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e) dare il proprio concorso alle Autorità locali nello studio e nell'attuazione dei provvedimenti che comunque possono interessare l'Ordine;</w:t>
      </w:r>
    </w:p>
    <w:p w14:paraId="3817C80A"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f) esercitare il potere disciplinare nei confronti dei professionisti iscritti negli albi, salvo in ogni caso, le altre disposizioni di ordine disciplinare e punitivo contenute nelle leggi e nei regolamenti in vigore;</w:t>
      </w:r>
    </w:p>
    <w:p w14:paraId="0362084B"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g) interporsi, se richiesto, nelle controversie fra professionista e professionista, o fra professionista e persona o enti a favore dei quali il professionista abbia prestato o presti la propria opera professionale, per ragioni di spese, di onorari e per altre questioni inerenti all'esercizio professionale, procurando la conciliazione della vertenza e, in caso di non riuscito accordo, dando il suo parere sulle controversie stesse.</w:t>
      </w:r>
    </w:p>
    <w:p w14:paraId="62E4E4DC"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h) inviare comunicazioni o informative a carattere istituzionale a favore degli iscritti.</w:t>
      </w:r>
    </w:p>
    <w:p w14:paraId="022CADEF"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b/>
          <w:sz w:val="18"/>
          <w:szCs w:val="18"/>
        </w:rPr>
        <w:t>La base giuridica</w:t>
      </w:r>
      <w:r w:rsidRPr="00D10C4C">
        <w:rPr>
          <w:rFonts w:ascii="Abadi" w:eastAsia="Candara" w:hAnsi="Abadi"/>
          <w:sz w:val="18"/>
          <w:szCs w:val="18"/>
        </w:rPr>
        <w:t xml:space="preserve"> del trattamento si può individuare, ai sensi dell’art. 6 par. 1 lett. c) ed e) del GDPR, e nelle disposizioni che regolano la materia ordinistica, che sono:</w:t>
      </w:r>
    </w:p>
    <w:p w14:paraId="07194D6B"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il Codice Deontologico dei Dottori Agronomi e dei Dottori Forestali Italiani;</w:t>
      </w:r>
    </w:p>
    <w:p w14:paraId="70BBC010"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gli altri obblighi di legge al quale è sottoposto il Titolare del Trattamento;</w:t>
      </w:r>
    </w:p>
    <w:p w14:paraId="6DC40D80"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il consenso qualora in casi residuali ed eventuali il Titolare lo ritenesse necessario quale base giuridica del Trattamento.</w:t>
      </w:r>
    </w:p>
    <w:p w14:paraId="1546E78E" w14:textId="77777777" w:rsidR="00DD3D91" w:rsidRPr="00D10C4C" w:rsidRDefault="00DD3D91" w:rsidP="00D10C4C">
      <w:pPr>
        <w:spacing w:after="0" w:line="240" w:lineRule="auto"/>
        <w:jc w:val="center"/>
        <w:rPr>
          <w:rFonts w:ascii="Abadi" w:eastAsia="Candara" w:hAnsi="Abadi"/>
          <w:b/>
          <w:sz w:val="18"/>
          <w:szCs w:val="18"/>
        </w:rPr>
      </w:pPr>
      <w:r w:rsidRPr="00D10C4C">
        <w:rPr>
          <w:rFonts w:ascii="Abadi" w:eastAsia="Candara" w:hAnsi="Abadi"/>
          <w:b/>
          <w:sz w:val="18"/>
          <w:szCs w:val="18"/>
        </w:rPr>
        <w:t>Revoca del consenso</w:t>
      </w:r>
    </w:p>
    <w:p w14:paraId="5C2DF665"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lastRenderedPageBreak/>
        <w:t>Qualora l’Interessato abbia prestato il consenso al Trattamento dei Dati Personali per una o più finalità per le quali è stato richiesto, potrà, in qualsiasi momento, revocarlo totalmente e/o parzialmente senza pregiudicare la liceità del Trattamento basata sul consenso prestato prima della revoca.</w:t>
      </w:r>
    </w:p>
    <w:p w14:paraId="6A52694A"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Le modalità di revoca del consenso sono molto semplici ed intuitive basterà contattare il Titolare del Trattamento utilizzando i canali di contatto riportarti all’interno della presente Informativa. In aggiunta a quanto sopra e per semplicità, qualora l’Interessato si trovasse nella condizione di ricevere messaggi di posta elettronica pubblicati da parte del Titolare del Trattamento che non siano più di interesse, sarà sufficiente cliccare sul tasto unsubscribe posto in calce alle stesse per non ricevere più nessuna comunicazione anche attraverso ulteriori canali di contatto per i quali era stato ottenuto il consenso.</w:t>
      </w:r>
    </w:p>
    <w:p w14:paraId="769E2B99" w14:textId="77777777" w:rsidR="00DD3D91" w:rsidRPr="00D10C4C" w:rsidRDefault="00DD3D91" w:rsidP="00D10C4C">
      <w:pPr>
        <w:spacing w:after="0" w:line="240" w:lineRule="auto"/>
        <w:jc w:val="center"/>
        <w:rPr>
          <w:rFonts w:ascii="Abadi" w:eastAsia="Candara" w:hAnsi="Abadi"/>
          <w:b/>
          <w:sz w:val="18"/>
          <w:szCs w:val="18"/>
        </w:rPr>
      </w:pPr>
      <w:r w:rsidRPr="00D10C4C">
        <w:rPr>
          <w:rFonts w:ascii="Abadi" w:eastAsia="Candara" w:hAnsi="Abadi"/>
          <w:b/>
          <w:sz w:val="18"/>
          <w:szCs w:val="18"/>
        </w:rPr>
        <w:t>Decisioni automatizzate</w:t>
      </w:r>
    </w:p>
    <w:p w14:paraId="2CFB861E"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Il Titolare del Trattamento dichiara di non adottare decisioni suscettibili di influenzare l’interessato basate esclusivamente sul trattamento automatizzato dei suoi dati personali. Tutti i processi decisionali associati alle finalità del trattamento sopra descritte si eseguono con l’intervento umano.</w:t>
      </w:r>
    </w:p>
    <w:p w14:paraId="4854F85A" w14:textId="77777777" w:rsidR="00DD3D91" w:rsidRPr="00D10C4C" w:rsidRDefault="00DD3D91" w:rsidP="00D10C4C">
      <w:pPr>
        <w:spacing w:after="0" w:line="240" w:lineRule="auto"/>
        <w:jc w:val="center"/>
        <w:rPr>
          <w:rFonts w:ascii="Abadi" w:eastAsia="Candara" w:hAnsi="Abadi"/>
          <w:b/>
          <w:sz w:val="18"/>
          <w:szCs w:val="18"/>
        </w:rPr>
      </w:pPr>
      <w:r w:rsidRPr="00D10C4C">
        <w:rPr>
          <w:rFonts w:ascii="Abadi" w:eastAsia="Candara" w:hAnsi="Abadi"/>
          <w:b/>
          <w:sz w:val="18"/>
          <w:szCs w:val="18"/>
        </w:rPr>
        <w:t>Comunicazione di dati personali</w:t>
      </w:r>
    </w:p>
    <w:p w14:paraId="7EC86B29"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 Dati Personali potranno essere comunicati a specifici soggetti considerati Destinatari ovvero a Persone Autorizzate a trattare tali Dati Personali sotto l’Autorità del Titolare del Trattamento. In tale ottica, al fine di svolgere correttamente tutte le attività di Trattamento necessarie a perseguire le finalità di cui alla presente Informativa, i seguenti Destinatari potranno trovarsi nella condizione di trattare i Dati Personali:</w:t>
      </w:r>
    </w:p>
    <w:p w14:paraId="69C3F542"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 Pubbliche autorità (ex art. 2 D.P.R. 221/1950);</w:t>
      </w:r>
    </w:p>
    <w:p w14:paraId="1DA4DE70"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ii) Federazione Regionale degli Ordini dei Dottori Agronomi e dei Dottori Forestali;</w:t>
      </w:r>
    </w:p>
    <w:p w14:paraId="58F63305"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iii) Federazione Nazionale degli Ordini dei Dottori Agronomi e dei Dottori Forestali;</w:t>
      </w:r>
    </w:p>
    <w:p w14:paraId="781039D4"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iv) altre pubbliche autorità in adempimento agli obblighi di legge;</w:t>
      </w:r>
    </w:p>
    <w:p w14:paraId="21877340"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v) enti assistenziali e previdenziali a favore della categoria;</w:t>
      </w:r>
    </w:p>
    <w:p w14:paraId="645D3431"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vi) agenti di riscossione;</w:t>
      </w:r>
    </w:p>
    <w:p w14:paraId="66A822C0"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vii) organismi di raccolta dati relativi agli eventi formativi;</w:t>
      </w:r>
    </w:p>
    <w:p w14:paraId="5B4A0F9E"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viii) soggetti che svolgono parte delle attività di Trattamento e/o attività connesse e strumentali alle stesse per conto del Titolare del Trattamento legati allo stesso da specifico contratto (ad esempio: consulente fiscale, legale, informatico ed altri professionisti che fornendo beni o servizi, operano per conto del Titolare, Responsabili o incaricati);</w:t>
      </w:r>
    </w:p>
    <w:p w14:paraId="43460181"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ix) dipendenti e/o collaboratori del Titolare del Trattamento svolgenti le funzioni coinvolte nell’attività del Titolare i quali hanno ricevuto, al riguardo, adeguate istruzioni in tema di sicurezza e corretto utilizzo dei Suoi dati personali.</w:t>
      </w:r>
    </w:p>
    <w:p w14:paraId="6FB49B49"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Ove richiesto per legge o per prevenire o reprimere la commissione di un reato i Dati Personali potranno essere comunicati ad enti pubblici o all’autorità giudiziaria. Tra l’altro a norma dell’articolo 4 al punto 9), del Regolamento, “le autorità pubbliche che possono ricevere comunicazione di Dati Personali nell’ambito di una specifica indagine conformemente al diritto dell’Unione o degli Stati membri non sono considerate Destinatari”.</w:t>
      </w:r>
    </w:p>
    <w:p w14:paraId="7EB62F29"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Resta inteso che i dati trattati saranno esclusivamente quelli necessari per il raggiungimento della specifica finalità, ne consegue che i dati gestiti tramite terzi saranno limitati alla specifica finalità.</w:t>
      </w:r>
    </w:p>
    <w:p w14:paraId="2E3C2A9C"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 Dati Personali non saranno diffusi.</w:t>
      </w:r>
    </w:p>
    <w:p w14:paraId="553B801B" w14:textId="77777777" w:rsidR="00DD3D91" w:rsidRPr="00D10C4C" w:rsidRDefault="00DD3D91" w:rsidP="00D10C4C">
      <w:pPr>
        <w:spacing w:after="0" w:line="240" w:lineRule="auto"/>
        <w:jc w:val="center"/>
        <w:rPr>
          <w:rFonts w:ascii="Abadi" w:eastAsia="Candara" w:hAnsi="Abadi"/>
          <w:b/>
          <w:sz w:val="18"/>
          <w:szCs w:val="18"/>
        </w:rPr>
      </w:pPr>
      <w:r w:rsidRPr="00D10C4C">
        <w:rPr>
          <w:rFonts w:ascii="Abadi" w:eastAsia="Candara" w:hAnsi="Abadi"/>
          <w:b/>
          <w:sz w:val="18"/>
          <w:szCs w:val="18"/>
        </w:rPr>
        <w:t>Trasferimenti internazionali di dati personali</w:t>
      </w:r>
    </w:p>
    <w:p w14:paraId="66AE790D"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 Dati Personali saranno trattati dal Titolare del Trattamento all’interno del territorio dell’Unione Europea.</w:t>
      </w:r>
    </w:p>
    <w:p w14:paraId="4E66E17B"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Nell’ipotesi in cui si renderà necessario avvalersi di soggetti, organizzazioni o pubbliche autorità ubicati al di fuori dell’Unione Europea, il trasferimento dei Suoi Dati Personali, limitatamente allo svolgimento di specifiche attività di Trattamento, sarà regolato in conformità a quanto previsto dal capo V del Regolamento e solo se il trasferimento sia necessario per importanti motivi di interesse pubblico e nei casi previsti dalle lettere, d, e), f) g) dell’art. 49 del Regolamento UE.</w:t>
      </w:r>
    </w:p>
    <w:p w14:paraId="5BE50BE4" w14:textId="77777777" w:rsidR="00DD3D91" w:rsidRPr="00D10C4C" w:rsidRDefault="00DD3D91" w:rsidP="00D10C4C">
      <w:pPr>
        <w:spacing w:after="0" w:line="240" w:lineRule="auto"/>
        <w:jc w:val="center"/>
        <w:rPr>
          <w:rFonts w:ascii="Abadi" w:eastAsia="Candara" w:hAnsi="Abadi"/>
          <w:b/>
          <w:sz w:val="18"/>
          <w:szCs w:val="18"/>
        </w:rPr>
      </w:pPr>
      <w:r w:rsidRPr="00D10C4C">
        <w:rPr>
          <w:rFonts w:ascii="Abadi" w:eastAsia="Candara" w:hAnsi="Abadi"/>
          <w:b/>
          <w:sz w:val="18"/>
          <w:szCs w:val="18"/>
        </w:rPr>
        <w:t>Periodo di conservazione</w:t>
      </w:r>
    </w:p>
    <w:p w14:paraId="7D060C5B"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Uno dei principi applicabili al Trattamento dei Suoi Dati Personali riguarda la limitazione del periodo di conservazione, disciplinata all’articolo 5, comma 1, punto e) del Regolamento che recita “i Dati Personali sono conservati in una forma che consenta l’identificazione degli Interessati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comma 1, del Regolamento UE, fatta salva l’attuazione di misure tecniche e organizzative adeguate richieste dal presente regolamento a tutela dei diritti e delle libertà dell’Interessato. Alla luce di tale principio, i Suoi Dati Personali saranno trattati dal Titolare del Trattamento limitatamente a quanto necessario per il perseguimento della finalità della presente Informativa. In particolare i Dati Personali saranno trattati in conformità alle norme sulla conservazione della documentazione amministrativa, fatto salvo un ulteriore periodo di conservazione che potrà essere previsto da norme di legge.</w:t>
      </w:r>
    </w:p>
    <w:p w14:paraId="6C14F9CA" w14:textId="77777777" w:rsidR="00DD3D91" w:rsidRPr="00D10C4C" w:rsidRDefault="00DD3D91" w:rsidP="00D10C4C">
      <w:pPr>
        <w:spacing w:after="0" w:line="240" w:lineRule="auto"/>
        <w:jc w:val="center"/>
        <w:rPr>
          <w:rFonts w:ascii="Abadi" w:eastAsia="Candara" w:hAnsi="Abadi"/>
          <w:b/>
          <w:sz w:val="18"/>
          <w:szCs w:val="18"/>
        </w:rPr>
      </w:pPr>
      <w:r w:rsidRPr="00D10C4C">
        <w:rPr>
          <w:rFonts w:ascii="Abadi" w:eastAsia="Candara" w:hAnsi="Abadi"/>
          <w:b/>
          <w:sz w:val="18"/>
          <w:szCs w:val="18"/>
        </w:rPr>
        <w:t>I diritti dell’Interessato e loro esercizio</w:t>
      </w:r>
    </w:p>
    <w:p w14:paraId="7BBFA899"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Come previsto dall’articolo 15 del Regolamento, l’Interessato potrà accedere ai Suoi Dati Personali, chiederne la rettifica e l'aggiornamento, se incompleti o erronei, chiederne la cancellazione qualora la raccolta sia avvenuta in violazione di una legge o regolamento, nonché opporsi al Trattamento per motivi legittimi e specifici.</w:t>
      </w:r>
    </w:p>
    <w:p w14:paraId="02B3FD48"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In particolare, i diritti che l’Interessato potrà esercitare, in qualsiasi momento, nei confronti del Titolare del Trattamento sono i seguenti.</w:t>
      </w:r>
    </w:p>
    <w:p w14:paraId="4E0864D5"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b/>
          <w:sz w:val="18"/>
          <w:szCs w:val="18"/>
        </w:rPr>
        <w:t>- Diritto di accesso:</w:t>
      </w:r>
      <w:r w:rsidRPr="00D10C4C">
        <w:rPr>
          <w:rFonts w:ascii="Abadi" w:eastAsia="Candara" w:hAnsi="Abadi"/>
          <w:sz w:val="18"/>
          <w:szCs w:val="18"/>
        </w:rPr>
        <w:t xml:space="preserve"> il diritto, a norma dell’articolo 15, comma 1 del Regolamento UE, di ottenere dal Titolare del Trattamento la conferma che sia o meno in corso un Trattamento dei Dati Personali e in tal caso, di ottenere l’accesso a tali Dati Personali ed alle seguenti informazioni: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w:t>
      </w:r>
      <w:r w:rsidRPr="00D10C4C">
        <w:rPr>
          <w:rFonts w:ascii="Abadi" w:eastAsia="Candara" w:hAnsi="Abadi"/>
          <w:sz w:val="18"/>
          <w:szCs w:val="18"/>
        </w:rPr>
        <w:lastRenderedPageBreak/>
        <w:t>o di opporsi al loro Trattamento; f) il diritto di proporre reclamo a un’autorità di controllo; g) qualora i Dati Personali non siano raccolti presso l’Interessato, tutte le informazioni disponibili sulla loro origine; h) l’esistenza di un processo decisionale automatizzato, compresa la profilazione di cui all’articolo 22, commi 1 e 4, del Regolamento e, almeno in tali casi, informazioni significative sulla logica utilizzata, nonché l’importanza e le conseguenze previste di tale Trattamento per l’Interessato.</w:t>
      </w:r>
    </w:p>
    <w:p w14:paraId="331129A1"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b/>
          <w:sz w:val="18"/>
          <w:szCs w:val="18"/>
        </w:rPr>
        <w:t>- Diritto di rettifica:</w:t>
      </w:r>
      <w:r w:rsidRPr="00D10C4C">
        <w:rPr>
          <w:rFonts w:ascii="Abadi" w:eastAsia="Candara" w:hAnsi="Abadi"/>
          <w:sz w:val="18"/>
          <w:szCs w:val="18"/>
        </w:rPr>
        <w:t xml:space="preserve"> a norma dell’articolo 16 del Regolamento, la rettifica dei Suoi Dati Personali che risultino inesatti. Tenuto conto delle finalità del Trattamento, inoltre, potrà ottenere l’integrazione dei Suoi Dati Personali che risultino incompleti, anche fornendo una dichiarazione integrativa.</w:t>
      </w:r>
    </w:p>
    <w:p w14:paraId="3476E5B2"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b/>
          <w:sz w:val="18"/>
          <w:szCs w:val="18"/>
        </w:rPr>
        <w:t>- Diritto alla cancellazione:</w:t>
      </w:r>
      <w:r w:rsidRPr="00D10C4C">
        <w:rPr>
          <w:rFonts w:ascii="Abadi" w:eastAsia="Candara" w:hAnsi="Abadi"/>
          <w:sz w:val="18"/>
          <w:szCs w:val="18"/>
        </w:rPr>
        <w:t xml:space="preserve"> potrà ottenere, a norma dell’articolo 17, comma 1 del Regolamento, la cancellazione dei Suoi Dati Personali senza ingiustificato ritardo ed il Titolare del Trattamento avrà l’obbligo di cancellare i Suoi Dati Personali, qualora sussista anche solo uno dei seguenti motivi: a) i Dati Personali non sono più necessari rispetto alle finalità per le quali sono stati raccolti o altrimenti trattati;</w:t>
      </w:r>
    </w:p>
    <w:p w14:paraId="5056C032"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b) ha provveduto a revocare il consenso su cui si basa il Trattamento dei Suoi Dati Personali e non sussiste altro fondamento giuridico per il loro Trattamento; c) Lei si è opposto al Trattamento ai sensi dell’articolo 21, comma 1 o 2 del Regolamento e non sussiste più alcun motivo legittimo prevalente per procedere al Trattamento dei Suoi Dati Personali; d) i Suoi Dati Personali sono stati trattati illecitamente;</w:t>
      </w:r>
    </w:p>
    <w:p w14:paraId="2B181289"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e) risulta necessario cancellare i Suoi Dati Personali per adempiere ad un obbligo di legge previsto da una norma comunitaria o di diritto interno. In alcuni casi, come previsto dall’articolo 17, comma 3 del Regolamento, il Titolare del Trattamento è legittimato a non provvedere alla cancellazione dei Suoi Dati Personali qualora il loro Trattamento sia necessario, ad esempio, per l’adempimento di un obbligo di legge, per motivi di interesse pubblico, per fini di archiviazione nel pubblico interesse o a fini statistici, per l’accertamento, l’esercizio o la difesa di un diritto in sede giudiziaria.</w:t>
      </w:r>
    </w:p>
    <w:p w14:paraId="558BD97A"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b/>
          <w:sz w:val="18"/>
          <w:szCs w:val="18"/>
        </w:rPr>
        <w:t>- Diritto di limitazione del trattamento:</w:t>
      </w:r>
      <w:r w:rsidRPr="00D10C4C">
        <w:rPr>
          <w:rFonts w:ascii="Abadi" w:eastAsia="Candara" w:hAnsi="Abadi"/>
          <w:sz w:val="18"/>
          <w:szCs w:val="18"/>
        </w:rPr>
        <w:t xml:space="preserve"> potrà ottenere la limitazione del Trattamento, a norma dell’articolo 18 del Regolamento, nel caso in cui ricorra una delle seguenti ipotesi: a) ha contestato l’esattezza dei Dati Personali (la limitazione si protrarrà per il periodo necessario al Titolare del Trattamento per verificare l’esattezza di tali Dati Personali); b) il Trattamento è illecito ma si è opposto alla cancellazione dei Dati Personali chiedendone, invece, che ne sia limitato l’utilizzo; c) benché il Titolare del Trattamento non ne abbia più bisogno ai fini del Trattamento, i Dati Personali servono per l’accertamento, l’esercizio o la difesa di un diritto in sede giudiziaria; d) si è opposto al Trattamento ai sensi dell’articolo 21, comma 1, del Regolamento ed è in attesa della verifica in merito all’eventuale prevalenza dei motivi legittimi del Titolare del Trattamento rispetto a quelli dell’Interessato. In caso di limitazione del Trattamento, i Dati Personali saranno trattati (e La informeremo prima che tale limitazione venga revocata) salvo che per la conservazione, soltanto con il Suo consenso o per l’accertamento, l’esercizio o la difesa di un diritto in sede giudiziaria oppure per tutelare i diritti di un’altra persona fisica o giuridica o per motivi di interesse pubblico rilevante.</w:t>
      </w:r>
    </w:p>
    <w:p w14:paraId="7122F0A3"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b/>
          <w:sz w:val="18"/>
          <w:szCs w:val="18"/>
        </w:rPr>
        <w:t>- Diritto alla portabilità dei dati:</w:t>
      </w:r>
      <w:r w:rsidRPr="00D10C4C">
        <w:rPr>
          <w:rFonts w:ascii="Abadi" w:eastAsia="Candara" w:hAnsi="Abadi"/>
          <w:sz w:val="18"/>
          <w:szCs w:val="18"/>
        </w:rPr>
        <w:t xml:space="preserve"> l’Interessato potrà, in qualsiasi momento, richiedere e ricevere, a norma dell’articolo 20, comma 1 del Regolamento, che tutti i Dati Personali siano trattati dal Titolare del Trattamento in un formato strutturato, di uso comune e leggibile oppure richiederne la trasmissione ad altro titolare del trattamento senza particolari difficoltà. In questo caso, sarà compito dell’Interessato fornirci tutti gli estremi esatti del nuovo titolare del trattamento a cui intende trasferire i Dati Personali fornendoci autorizzazione scritta.</w:t>
      </w:r>
    </w:p>
    <w:p w14:paraId="64769CD1"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b/>
          <w:sz w:val="18"/>
          <w:szCs w:val="18"/>
        </w:rPr>
        <w:t>- Diritto di opposizione:</w:t>
      </w:r>
      <w:r w:rsidRPr="00D10C4C">
        <w:rPr>
          <w:rFonts w:ascii="Abadi" w:eastAsia="Candara" w:hAnsi="Abadi"/>
          <w:sz w:val="18"/>
          <w:szCs w:val="18"/>
        </w:rPr>
        <w:t xml:space="preserve"> a norma dell’articolo 21, comma 2 del Regolamento Lei potrà opporsi in qualsiasi momento, al Trattamento dei Dati Personali qualora questi vengano trattati per finalità di marketing, compresa la profilazione nella misura in cui sia connessa a marketing diretto.</w:t>
      </w:r>
    </w:p>
    <w:p w14:paraId="356AE4A7"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b/>
          <w:sz w:val="18"/>
          <w:szCs w:val="18"/>
        </w:rPr>
        <w:t>- Diritto di proporre un reclamo all’autorità di controllo:</w:t>
      </w:r>
      <w:r w:rsidRPr="00D10C4C">
        <w:rPr>
          <w:rFonts w:ascii="Abadi" w:eastAsia="Candara" w:hAnsi="Abadi"/>
          <w:sz w:val="18"/>
          <w:szCs w:val="18"/>
        </w:rPr>
        <w:t xml:space="preserve"> fatto salvo il Suo diritto di ricorrere in ogni altra sede amministrativa o giurisdizionale, qualora ritenesse che il Trattamento dei Dati Personali condotto dal Titolare del Trattamento avvenga in violazione del Regolamento e/o della normativa applicabile Lei potrà proporre reclamo all’Autorità Garante per la Protezione dei Dati Persona</w:t>
      </w:r>
      <w:r w:rsidR="00F90217">
        <w:rPr>
          <w:rFonts w:ascii="Abadi" w:eastAsia="Candara" w:hAnsi="Abadi"/>
          <w:sz w:val="18"/>
          <w:szCs w:val="18"/>
        </w:rPr>
        <w:t>li competente: Piazza di Montec</w:t>
      </w:r>
      <w:r w:rsidRPr="00D10C4C">
        <w:rPr>
          <w:rFonts w:ascii="Abadi" w:eastAsia="Candara" w:hAnsi="Abadi"/>
          <w:sz w:val="18"/>
          <w:szCs w:val="18"/>
        </w:rPr>
        <w:t>itorio, 121 - 00186 Roma - protocollo@pec.gpdp.it</w:t>
      </w:r>
    </w:p>
    <w:p w14:paraId="60D2B5A1" w14:textId="77777777" w:rsidR="00DD3D91" w:rsidRPr="00D10C4C" w:rsidRDefault="00DD3D91" w:rsidP="00D10C4C">
      <w:pPr>
        <w:spacing w:after="0" w:line="240" w:lineRule="auto"/>
        <w:jc w:val="both"/>
        <w:rPr>
          <w:rFonts w:ascii="Abadi" w:eastAsia="Candara" w:hAnsi="Abadi"/>
          <w:b/>
          <w:sz w:val="18"/>
          <w:szCs w:val="18"/>
        </w:rPr>
      </w:pPr>
      <w:r w:rsidRPr="00D10C4C">
        <w:rPr>
          <w:rFonts w:ascii="Abadi" w:eastAsia="Candara" w:hAnsi="Abadi"/>
          <w:b/>
          <w:sz w:val="18"/>
          <w:szCs w:val="18"/>
        </w:rPr>
        <w:t>Tali diritti potranno essere esercitati rivolgendosi al Titolare del Trattamento</w:t>
      </w:r>
    </w:p>
    <w:p w14:paraId="0E8ECEF6" w14:textId="77777777"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È possibile contattare il Titolare del trattamento all’indirizzo e-mail: info@agrfor.ss.it PEC protocollo.odaf.sassari@conafpec.it</w:t>
      </w:r>
    </w:p>
    <w:p w14:paraId="17A6754F" w14:textId="5B976D5A" w:rsidR="00DD3D9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xml:space="preserve">Le eventuali istanze ai sensi dell’art. 15 GDPR dovranno essere presentate contattando il DPO al recapito presente nell’apposita sezione del sito “Amministrazione Trasparente” e/o all’indirizzo e-mail del DPO: </w:t>
      </w:r>
      <w:r w:rsidR="009E47B4" w:rsidRPr="009E47B4">
        <w:rPr>
          <w:rFonts w:ascii="Abadi" w:eastAsia="Candara" w:hAnsi="Abadi"/>
          <w:sz w:val="18"/>
          <w:szCs w:val="18"/>
        </w:rPr>
        <w:t>mariavittoriacolonna@ordineavvocatiroma.org</w:t>
      </w:r>
    </w:p>
    <w:p w14:paraId="67EF052E" w14:textId="77777777" w:rsidR="00DD3D91" w:rsidRPr="00D10C4C" w:rsidRDefault="00DD3D91" w:rsidP="00D10C4C">
      <w:pPr>
        <w:spacing w:after="0" w:line="240" w:lineRule="auto"/>
        <w:jc w:val="both"/>
        <w:rPr>
          <w:rFonts w:ascii="Abadi" w:eastAsia="Candara" w:hAnsi="Abadi"/>
          <w:sz w:val="18"/>
          <w:szCs w:val="18"/>
        </w:rPr>
      </w:pPr>
    </w:p>
    <w:p w14:paraId="57A6995D" w14:textId="77777777" w:rsidR="00DD3D91" w:rsidRPr="00D10C4C" w:rsidRDefault="00DD3D91" w:rsidP="00D10C4C">
      <w:pPr>
        <w:spacing w:after="0" w:line="240" w:lineRule="auto"/>
        <w:jc w:val="both"/>
        <w:rPr>
          <w:rFonts w:ascii="Abadi" w:eastAsia="Candara" w:hAnsi="Abadi"/>
          <w:b/>
          <w:sz w:val="18"/>
          <w:szCs w:val="18"/>
        </w:rPr>
      </w:pPr>
      <w:r w:rsidRPr="00D10C4C">
        <w:rPr>
          <w:rFonts w:ascii="Abadi" w:eastAsia="Candara" w:hAnsi="Abadi"/>
          <w:b/>
          <w:sz w:val="18"/>
          <w:szCs w:val="18"/>
        </w:rPr>
        <w:t>Il Titolare del Trattamento</w:t>
      </w:r>
    </w:p>
    <w:p w14:paraId="2D5674F4" w14:textId="77777777" w:rsidR="00DD3D91" w:rsidRPr="00D10C4C" w:rsidRDefault="00DD3D91" w:rsidP="00D10C4C">
      <w:pPr>
        <w:spacing w:after="0" w:line="240" w:lineRule="auto"/>
        <w:jc w:val="both"/>
        <w:rPr>
          <w:rFonts w:ascii="Abadi" w:eastAsia="Candara" w:hAnsi="Abadi"/>
          <w:b/>
          <w:sz w:val="18"/>
          <w:szCs w:val="18"/>
        </w:rPr>
      </w:pPr>
      <w:r w:rsidRPr="00D10C4C">
        <w:rPr>
          <w:rFonts w:ascii="Abadi" w:eastAsia="Candara" w:hAnsi="Abadi"/>
          <w:b/>
          <w:sz w:val="18"/>
          <w:szCs w:val="18"/>
        </w:rPr>
        <w:t>Ordine dei Dottori Agronomi e dei Dottori Forestali della Provincia di Sassari</w:t>
      </w:r>
    </w:p>
    <w:p w14:paraId="68D18B41" w14:textId="77777777" w:rsidR="00DD3D91" w:rsidRPr="00D10C4C" w:rsidRDefault="00DD3D91" w:rsidP="00D10C4C">
      <w:pPr>
        <w:spacing w:after="0" w:line="240" w:lineRule="auto"/>
        <w:jc w:val="both"/>
        <w:rPr>
          <w:rFonts w:ascii="Abadi" w:eastAsia="Candara" w:hAnsi="Abadi"/>
          <w:sz w:val="18"/>
          <w:szCs w:val="18"/>
        </w:rPr>
      </w:pPr>
    </w:p>
    <w:p w14:paraId="49D83BEB" w14:textId="775BABB5" w:rsidR="00E17FD1" w:rsidRPr="00D10C4C" w:rsidRDefault="00DD3D91" w:rsidP="00D10C4C">
      <w:pPr>
        <w:spacing w:after="0" w:line="240" w:lineRule="auto"/>
        <w:jc w:val="both"/>
        <w:rPr>
          <w:rFonts w:ascii="Abadi" w:eastAsia="Candara" w:hAnsi="Abadi"/>
          <w:sz w:val="18"/>
          <w:szCs w:val="18"/>
        </w:rPr>
      </w:pPr>
      <w:r w:rsidRPr="00D10C4C">
        <w:rPr>
          <w:rFonts w:ascii="Abadi" w:eastAsia="Candara" w:hAnsi="Abadi"/>
          <w:sz w:val="18"/>
          <w:szCs w:val="18"/>
        </w:rPr>
        <w:t xml:space="preserve">Versione aggiornata a </w:t>
      </w:r>
      <w:r w:rsidR="009E47B4">
        <w:rPr>
          <w:rFonts w:ascii="Abadi" w:eastAsia="Candara" w:hAnsi="Abadi"/>
          <w:sz w:val="18"/>
          <w:szCs w:val="18"/>
        </w:rPr>
        <w:t>gennaio 2021</w:t>
      </w:r>
    </w:p>
    <w:p w14:paraId="077F7127" w14:textId="77777777" w:rsidR="00D10C4C" w:rsidRPr="00D10C4C" w:rsidRDefault="00157111">
      <w:pPr>
        <w:spacing w:after="0" w:line="240" w:lineRule="auto"/>
        <w:jc w:val="both"/>
        <w:rPr>
          <w:rFonts w:ascii="Abadi" w:eastAsia="Candara" w:hAnsi="Abadi"/>
          <w:sz w:val="18"/>
          <w:szCs w:val="18"/>
        </w:rPr>
      </w:pPr>
      <w:r>
        <w:rPr>
          <w:rFonts w:ascii="Abadi" w:eastAsia="Candara" w:hAnsi="Abadi"/>
          <w:noProof/>
          <w:sz w:val="18"/>
          <w:szCs w:val="18"/>
          <w:lang w:eastAsia="it-IT"/>
        </w:rPr>
        <mc:AlternateContent>
          <mc:Choice Requires="wps">
            <w:drawing>
              <wp:anchor distT="0" distB="0" distL="114300" distR="114300" simplePos="0" relativeHeight="251661312" behindDoc="0" locked="0" layoutInCell="1" allowOverlap="1" wp14:anchorId="3F24A349" wp14:editId="7B98F13F">
                <wp:simplePos x="0" y="0"/>
                <wp:positionH relativeFrom="column">
                  <wp:posOffset>-88149</wp:posOffset>
                </wp:positionH>
                <wp:positionV relativeFrom="paragraph">
                  <wp:posOffset>96462</wp:posOffset>
                </wp:positionV>
                <wp:extent cx="1944370" cy="282633"/>
                <wp:effectExtent l="0" t="0" r="0" b="3175"/>
                <wp:wrapNone/>
                <wp:docPr id="3" name="Casella di testo 3"/>
                <wp:cNvGraphicFramePr/>
                <a:graphic xmlns:a="http://schemas.openxmlformats.org/drawingml/2006/main">
                  <a:graphicData uri="http://schemas.microsoft.com/office/word/2010/wordprocessingShape">
                    <wps:wsp>
                      <wps:cNvSpPr txBox="1"/>
                      <wps:spPr>
                        <a:xfrm>
                          <a:off x="0" y="0"/>
                          <a:ext cx="1944370" cy="2826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87175" w14:textId="77777777" w:rsidR="00157111" w:rsidRPr="00157111" w:rsidRDefault="00157111" w:rsidP="00157111">
                            <w:pPr>
                              <w:spacing w:after="0" w:line="240" w:lineRule="auto"/>
                              <w:jc w:val="center"/>
                              <w:rPr>
                                <w:rFonts w:ascii="Abadi" w:eastAsia="Candara" w:hAnsi="Abadi"/>
                                <w:sz w:val="18"/>
                                <w:szCs w:val="18"/>
                              </w:rPr>
                            </w:pPr>
                            <w:r>
                              <w:rPr>
                                <w:rFonts w:ascii="Abadi" w:eastAsia="Candara" w:hAnsi="Abadi"/>
                                <w:sz w:val="18"/>
                                <w:szCs w:val="18"/>
                              </w:rPr>
                              <w:t>Sassari, 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A4752" id="_x0000_t202" coordsize="21600,21600" o:spt="202" path="m,l,21600r21600,l21600,xe">
                <v:stroke joinstyle="miter"/>
                <v:path gradientshapeok="t" o:connecttype="rect"/>
              </v:shapetype>
              <v:shape id="Casella di testo 3" o:spid="_x0000_s1026" type="#_x0000_t202" style="position:absolute;left:0;text-align:left;margin-left:-6.95pt;margin-top:7.6pt;width:153.1pt;height: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" fillcolor="white [3201]" stroked="f" strokeweight=".5pt">
                <v:textbox>
                  <w:txbxContent>
                    <w:p w:rsidR="00157111" w:rsidRPr="00157111" w:rsidRDefault="00157111" w:rsidP="00157111">
                      <w:pPr>
                        <w:spacing w:after="0" w:line="240" w:lineRule="auto"/>
                        <w:jc w:val="center"/>
                        <w:rPr>
                          <w:rFonts w:ascii="Abadi" w:eastAsia="Candara" w:hAnsi="Abadi"/>
                          <w:sz w:val="18"/>
                          <w:szCs w:val="18"/>
                        </w:rPr>
                      </w:pPr>
                      <w:r>
                        <w:rPr>
                          <w:rFonts w:ascii="Abadi" w:eastAsia="Candara" w:hAnsi="Abadi"/>
                          <w:sz w:val="18"/>
                          <w:szCs w:val="18"/>
                        </w:rPr>
                        <w:t>Sassari, ____________________</w:t>
                      </w:r>
                    </w:p>
                  </w:txbxContent>
                </v:textbox>
              </v:shape>
            </w:pict>
          </mc:Fallback>
        </mc:AlternateContent>
      </w:r>
      <w:r>
        <w:rPr>
          <w:rFonts w:ascii="Abadi" w:eastAsia="Candara" w:hAnsi="Abadi"/>
          <w:noProof/>
          <w:sz w:val="18"/>
          <w:szCs w:val="18"/>
          <w:lang w:eastAsia="it-IT"/>
        </w:rPr>
        <mc:AlternateContent>
          <mc:Choice Requires="wps">
            <w:drawing>
              <wp:anchor distT="0" distB="0" distL="114300" distR="114300" simplePos="0" relativeHeight="251659264" behindDoc="0" locked="0" layoutInCell="1" allowOverlap="1" wp14:anchorId="356BF3E6" wp14:editId="09789BB2">
                <wp:simplePos x="0" y="0"/>
                <wp:positionH relativeFrom="column">
                  <wp:posOffset>4316037</wp:posOffset>
                </wp:positionH>
                <wp:positionV relativeFrom="paragraph">
                  <wp:posOffset>29384</wp:posOffset>
                </wp:positionV>
                <wp:extent cx="1944370" cy="61468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944370" cy="614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CD403" w14:textId="77777777" w:rsidR="00157111" w:rsidRPr="00157111" w:rsidRDefault="00157111" w:rsidP="00157111">
                            <w:pPr>
                              <w:spacing w:after="0" w:line="240" w:lineRule="auto"/>
                              <w:jc w:val="center"/>
                              <w:rPr>
                                <w:rFonts w:ascii="Abadi" w:eastAsia="Candara" w:hAnsi="Abadi"/>
                                <w:sz w:val="18"/>
                                <w:szCs w:val="18"/>
                              </w:rPr>
                            </w:pPr>
                            <w:r w:rsidRPr="00157111">
                              <w:rPr>
                                <w:rFonts w:ascii="Abadi" w:eastAsia="Candara" w:hAnsi="Abadi"/>
                                <w:sz w:val="18"/>
                                <w:szCs w:val="18"/>
                              </w:rPr>
                              <w:t>Firma</w:t>
                            </w:r>
                          </w:p>
                          <w:p w14:paraId="79EE428A" w14:textId="77777777" w:rsidR="00157111" w:rsidRPr="00157111" w:rsidRDefault="00157111" w:rsidP="00157111">
                            <w:pPr>
                              <w:spacing w:after="0" w:line="240" w:lineRule="auto"/>
                              <w:jc w:val="center"/>
                              <w:rPr>
                                <w:rFonts w:ascii="Abadi" w:eastAsia="Candara" w:hAnsi="Abadi"/>
                                <w:sz w:val="18"/>
                                <w:szCs w:val="18"/>
                              </w:rPr>
                            </w:pPr>
                          </w:p>
                          <w:p w14:paraId="447BA4F7" w14:textId="77777777" w:rsidR="00157111" w:rsidRPr="00157111" w:rsidRDefault="00157111" w:rsidP="00157111">
                            <w:pPr>
                              <w:spacing w:after="0" w:line="240" w:lineRule="auto"/>
                              <w:jc w:val="center"/>
                              <w:rPr>
                                <w:rFonts w:ascii="Abadi" w:eastAsia="Candara" w:hAnsi="Abadi"/>
                                <w:sz w:val="18"/>
                                <w:szCs w:val="18"/>
                              </w:rPr>
                            </w:pPr>
                            <w:r w:rsidRPr="00157111">
                              <w:rPr>
                                <w:rFonts w:ascii="Abadi" w:eastAsia="Candara" w:hAnsi="Abadi"/>
                                <w:sz w:val="18"/>
                                <w:szCs w:val="18"/>
                              </w:rPr>
                              <w:t>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15006" id="Casella di testo 2" o:spid="_x0000_s1027" type="#_x0000_t202" style="position:absolute;left:0;text-align:left;margin-left:339.85pt;margin-top:2.3pt;width:153.1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" fillcolor="white [3201]" stroked="f" strokeweight=".5pt">
                <v:textbox>
                  <w:txbxContent>
                    <w:p w:rsidR="00157111" w:rsidRPr="00157111" w:rsidRDefault="00157111" w:rsidP="00157111">
                      <w:pPr>
                        <w:spacing w:after="0" w:line="240" w:lineRule="auto"/>
                        <w:jc w:val="center"/>
                        <w:rPr>
                          <w:rFonts w:ascii="Abadi" w:eastAsia="Candara" w:hAnsi="Abadi"/>
                          <w:sz w:val="18"/>
                          <w:szCs w:val="18"/>
                        </w:rPr>
                      </w:pPr>
                      <w:r w:rsidRPr="00157111">
                        <w:rPr>
                          <w:rFonts w:ascii="Abadi" w:eastAsia="Candara" w:hAnsi="Abadi"/>
                          <w:sz w:val="18"/>
                          <w:szCs w:val="18"/>
                        </w:rPr>
                        <w:t>Firma</w:t>
                      </w:r>
                    </w:p>
                    <w:p w:rsidR="00157111" w:rsidRPr="00157111" w:rsidRDefault="00157111" w:rsidP="00157111">
                      <w:pPr>
                        <w:spacing w:after="0" w:line="240" w:lineRule="auto"/>
                        <w:jc w:val="center"/>
                        <w:rPr>
                          <w:rFonts w:ascii="Abadi" w:eastAsia="Candara" w:hAnsi="Abadi"/>
                          <w:sz w:val="18"/>
                          <w:szCs w:val="18"/>
                        </w:rPr>
                      </w:pPr>
                    </w:p>
                    <w:p w:rsidR="00157111" w:rsidRPr="00157111" w:rsidRDefault="00157111" w:rsidP="00157111">
                      <w:pPr>
                        <w:spacing w:after="0" w:line="240" w:lineRule="auto"/>
                        <w:jc w:val="center"/>
                        <w:rPr>
                          <w:rFonts w:ascii="Abadi" w:eastAsia="Candara" w:hAnsi="Abadi"/>
                          <w:sz w:val="18"/>
                          <w:szCs w:val="18"/>
                        </w:rPr>
                      </w:pPr>
                      <w:r w:rsidRPr="00157111">
                        <w:rPr>
                          <w:rFonts w:ascii="Abadi" w:eastAsia="Candara" w:hAnsi="Abadi"/>
                          <w:sz w:val="18"/>
                          <w:szCs w:val="18"/>
                        </w:rPr>
                        <w:t>________________________</w:t>
                      </w:r>
                    </w:p>
                  </w:txbxContent>
                </v:textbox>
              </v:shape>
            </w:pict>
          </mc:Fallback>
        </mc:AlternateContent>
      </w:r>
    </w:p>
    <w:sectPr w:rsidR="00D10C4C" w:rsidRPr="00D10C4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07ABE" w14:textId="77777777" w:rsidR="00D4421F" w:rsidRDefault="00D4421F" w:rsidP="00DD3D91">
      <w:pPr>
        <w:spacing w:after="0" w:line="240" w:lineRule="auto"/>
      </w:pPr>
      <w:r>
        <w:separator/>
      </w:r>
    </w:p>
  </w:endnote>
  <w:endnote w:type="continuationSeparator" w:id="0">
    <w:p w14:paraId="519868F2" w14:textId="77777777" w:rsidR="00D4421F" w:rsidRDefault="00D4421F" w:rsidP="00DD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A5242" w14:textId="77777777" w:rsidR="00D4421F" w:rsidRDefault="00D4421F" w:rsidP="00DD3D91">
      <w:pPr>
        <w:spacing w:after="0" w:line="240" w:lineRule="auto"/>
      </w:pPr>
      <w:r>
        <w:separator/>
      </w:r>
    </w:p>
  </w:footnote>
  <w:footnote w:type="continuationSeparator" w:id="0">
    <w:p w14:paraId="36A6B26D" w14:textId="77777777" w:rsidR="00D4421F" w:rsidRDefault="00D4421F" w:rsidP="00DD3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8063"/>
    </w:tblGrid>
    <w:tr w:rsidR="00DD3D91" w:rsidRPr="00DD3D91" w14:paraId="556D95A1" w14:textId="77777777" w:rsidTr="0051536E">
      <w:trPr>
        <w:trHeight w:val="699"/>
      </w:trPr>
      <w:tc>
        <w:tcPr>
          <w:tcW w:w="1580" w:type="dxa"/>
          <w:vAlign w:val="center"/>
          <w:hideMark/>
        </w:tcPr>
        <w:p w14:paraId="2AD5DDF9" w14:textId="77777777" w:rsidR="00DD3D91" w:rsidRPr="00DD3D91" w:rsidRDefault="00DD3D91" w:rsidP="00DD3D91">
          <w:pPr>
            <w:tabs>
              <w:tab w:val="center" w:pos="4680"/>
              <w:tab w:val="right" w:pos="9360"/>
            </w:tabs>
            <w:jc w:val="center"/>
            <w:rPr>
              <w:rFonts w:ascii="Calibri" w:eastAsia="Calibri" w:hAnsi="Calibri" w:cs="Times New Roman"/>
            </w:rPr>
          </w:pPr>
          <w:r w:rsidRPr="00DD3D91">
            <w:rPr>
              <w:rFonts w:ascii="Century Gothic" w:eastAsia="Calibri" w:hAnsi="Century Gothic" w:cs="Times New Roman"/>
              <w:noProof/>
              <w:lang w:eastAsia="it-IT"/>
            </w:rPr>
            <w:drawing>
              <wp:inline distT="0" distB="0" distL="0" distR="0" wp14:anchorId="42AC48B4" wp14:editId="666DEC8B">
                <wp:extent cx="698269" cy="698269"/>
                <wp:effectExtent l="0" t="0" r="698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716" cy="698716"/>
                        </a:xfrm>
                        <a:prstGeom prst="rect">
                          <a:avLst/>
                        </a:prstGeom>
                        <a:noFill/>
                        <a:ln>
                          <a:noFill/>
                        </a:ln>
                      </pic:spPr>
                    </pic:pic>
                  </a:graphicData>
                </a:graphic>
              </wp:inline>
            </w:drawing>
          </w:r>
        </w:p>
      </w:tc>
      <w:tc>
        <w:tcPr>
          <w:tcW w:w="8198" w:type="dxa"/>
          <w:vAlign w:val="center"/>
          <w:hideMark/>
        </w:tcPr>
        <w:p w14:paraId="69B1649C" w14:textId="77777777" w:rsidR="00DD3D91" w:rsidRPr="00DD3D91" w:rsidRDefault="00DD3D91" w:rsidP="00DD3D91">
          <w:pPr>
            <w:tabs>
              <w:tab w:val="center" w:pos="4680"/>
              <w:tab w:val="right" w:pos="9360"/>
            </w:tabs>
            <w:jc w:val="center"/>
            <w:rPr>
              <w:rFonts w:ascii="Calibri" w:eastAsia="Calibri" w:hAnsi="Calibri" w:cs="Times New Roman"/>
              <w:sz w:val="28"/>
            </w:rPr>
          </w:pPr>
          <w:r w:rsidRPr="00DD3D91">
            <w:rPr>
              <w:rFonts w:ascii="Century Gothic" w:eastAsia="Calibri" w:hAnsi="Century Gothic" w:cs="Times New Roman"/>
              <w:sz w:val="28"/>
            </w:rPr>
            <w:t>ORDINE DEI DOTTORI AGRONOMI E DEI DOTTORI FORESTALI DELLA PROVINCIA DI SASSARI</w:t>
          </w:r>
        </w:p>
      </w:tc>
    </w:tr>
  </w:tbl>
  <w:p w14:paraId="68121CF9" w14:textId="77777777" w:rsidR="00DD3D91" w:rsidRDefault="00DD3D9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91"/>
    <w:rsid w:val="00157111"/>
    <w:rsid w:val="00740110"/>
    <w:rsid w:val="009E47B4"/>
    <w:rsid w:val="00B0572C"/>
    <w:rsid w:val="00D10C4C"/>
    <w:rsid w:val="00D4421F"/>
    <w:rsid w:val="00DD3D91"/>
    <w:rsid w:val="00E17FD1"/>
    <w:rsid w:val="00F2292F"/>
    <w:rsid w:val="00F90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1BB5"/>
  <w15:docId w15:val="{A4E93267-EE7B-4EB6-9DC8-B3E21F22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D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D91"/>
  </w:style>
  <w:style w:type="paragraph" w:styleId="Pidipagina">
    <w:name w:val="footer"/>
    <w:basedOn w:val="Normale"/>
    <w:link w:val="PidipaginaCarattere"/>
    <w:uiPriority w:val="99"/>
    <w:unhideWhenUsed/>
    <w:rsid w:val="00DD3D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D91"/>
  </w:style>
  <w:style w:type="table" w:customStyle="1" w:styleId="Grigliatabella1">
    <w:name w:val="Griglia tabella1"/>
    <w:basedOn w:val="Tabellanormale"/>
    <w:next w:val="Grigliatabella"/>
    <w:uiPriority w:val="59"/>
    <w:rsid w:val="00DD3D91"/>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tabella">
    <w:name w:val="Table Grid"/>
    <w:basedOn w:val="Tabellanormale"/>
    <w:uiPriority w:val="59"/>
    <w:rsid w:val="00DD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D3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3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2711</Words>
  <Characters>15453</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dc:creator>
  <cp:lastModifiedBy>UTENTE</cp:lastModifiedBy>
  <cp:revision>3</cp:revision>
  <dcterms:created xsi:type="dcterms:W3CDTF">2018-10-22T15:49:00Z</dcterms:created>
  <dcterms:modified xsi:type="dcterms:W3CDTF">2021-01-26T15:56:00Z</dcterms:modified>
</cp:coreProperties>
</file>